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F2A" w:rsidRPr="001B5B6D" w:rsidRDefault="00171F2A" w:rsidP="007A2C5A">
      <w:pPr>
        <w:spacing w:after="0" w:line="240" w:lineRule="auto"/>
      </w:pPr>
      <w:r w:rsidRPr="001B5B6D">
        <w:t xml:space="preserve">(Coat of arms of </w:t>
      </w:r>
      <w:r w:rsidRPr="001B5B6D">
        <w:br/>
        <w:t>Republic of Serbia)</w:t>
      </w:r>
    </w:p>
    <w:p w:rsidR="00171F2A" w:rsidRPr="001B5B6D" w:rsidRDefault="00171F2A" w:rsidP="007A2C5A">
      <w:pPr>
        <w:spacing w:after="0" w:line="240" w:lineRule="auto"/>
      </w:pPr>
    </w:p>
    <w:p w:rsidR="007A2C5A" w:rsidRPr="001B5B6D" w:rsidRDefault="000524CC" w:rsidP="007A2C5A">
      <w:pPr>
        <w:spacing w:after="0" w:line="240" w:lineRule="auto"/>
        <w:rPr>
          <w:rFonts w:ascii="Times New Roman" w:hAnsi="Times New Roman"/>
        </w:rPr>
      </w:pPr>
      <w:r w:rsidRPr="001B5B6D">
        <w:rPr>
          <w:rFonts w:ascii="Times New Roman" w:hAnsi="Times New Roman"/>
        </w:rPr>
        <w:t>Republic of Serbia</w:t>
      </w:r>
      <w:r w:rsidR="00170E43" w:rsidRPr="001B5B6D">
        <w:rPr>
          <w:rFonts w:ascii="Times New Roman" w:hAnsi="Times New Roman"/>
        </w:rPr>
        <w:t xml:space="preserve"> </w:t>
      </w:r>
    </w:p>
    <w:p w:rsidR="000524CC" w:rsidRPr="001B5B6D" w:rsidRDefault="00170E43" w:rsidP="007A2C5A">
      <w:pPr>
        <w:spacing w:after="0" w:line="240" w:lineRule="auto"/>
        <w:rPr>
          <w:rFonts w:ascii="Times New Roman" w:hAnsi="Times New Roman"/>
        </w:rPr>
      </w:pPr>
      <w:r w:rsidRPr="001B5B6D">
        <w:rPr>
          <w:rFonts w:ascii="Times New Roman" w:hAnsi="Times New Roman"/>
        </w:rPr>
        <w:t>THE MINISTRY OF EDUCATION</w:t>
      </w:r>
      <w:r w:rsidR="000524CC" w:rsidRPr="001B5B6D">
        <w:rPr>
          <w:rFonts w:ascii="Times New Roman" w:hAnsi="Times New Roman"/>
        </w:rPr>
        <w:t>,</w:t>
      </w:r>
    </w:p>
    <w:p w:rsidR="007A2C5A" w:rsidRPr="001B5B6D" w:rsidRDefault="000524CC" w:rsidP="007A2C5A">
      <w:pPr>
        <w:spacing w:after="0" w:line="240" w:lineRule="auto"/>
        <w:rPr>
          <w:rFonts w:ascii="Times New Roman" w:hAnsi="Times New Roman"/>
        </w:rPr>
      </w:pPr>
      <w:r w:rsidRPr="001B5B6D">
        <w:rPr>
          <w:rFonts w:ascii="Times New Roman" w:hAnsi="Times New Roman"/>
        </w:rPr>
        <w:t>SCIENCE AND TECHNOLOGICAL DEVELOPMENT</w:t>
      </w:r>
    </w:p>
    <w:p w:rsidR="007A2C5A" w:rsidRPr="001B5B6D" w:rsidRDefault="000524CC" w:rsidP="007A2C5A">
      <w:pPr>
        <w:tabs>
          <w:tab w:val="left" w:pos="3450"/>
        </w:tabs>
        <w:spacing w:after="0" w:line="240" w:lineRule="auto"/>
        <w:rPr>
          <w:rFonts w:ascii="Times New Roman" w:hAnsi="Times New Roman"/>
          <w:lang w:val="bs-Latn-BA"/>
        </w:rPr>
      </w:pPr>
      <w:r w:rsidRPr="001B5B6D">
        <w:rPr>
          <w:rFonts w:ascii="Times New Roman" w:hAnsi="Times New Roman"/>
        </w:rPr>
        <w:t xml:space="preserve">Number: </w:t>
      </w:r>
      <w:r w:rsidR="007A2C5A" w:rsidRPr="001B5B6D">
        <w:rPr>
          <w:rFonts w:ascii="Times New Roman" w:hAnsi="Times New Roman"/>
        </w:rPr>
        <w:t>612-00-</w:t>
      </w:r>
      <w:r w:rsidRPr="001B5B6D">
        <w:rPr>
          <w:rFonts w:ascii="Times New Roman" w:hAnsi="Times New Roman"/>
        </w:rPr>
        <w:t>02027/2015</w:t>
      </w:r>
      <w:r w:rsidRPr="001B5B6D">
        <w:rPr>
          <w:rFonts w:ascii="Times New Roman" w:hAnsi="Times New Roman"/>
          <w:lang w:val="bs-Latn-BA"/>
        </w:rPr>
        <w:t>-06</w:t>
      </w:r>
    </w:p>
    <w:p w:rsidR="007A2C5A" w:rsidRPr="001B5B6D" w:rsidRDefault="00650189" w:rsidP="007A2C5A">
      <w:pPr>
        <w:tabs>
          <w:tab w:val="left" w:pos="3450"/>
        </w:tabs>
        <w:spacing w:after="0" w:line="240" w:lineRule="auto"/>
        <w:rPr>
          <w:rFonts w:ascii="Times New Roman" w:hAnsi="Times New Roman"/>
        </w:rPr>
      </w:pPr>
      <w:r w:rsidRPr="001B5B6D">
        <w:rPr>
          <w:rFonts w:ascii="Times New Roman" w:hAnsi="Times New Roman"/>
        </w:rPr>
        <w:t>Data</w:t>
      </w:r>
      <w:r w:rsidR="00550732" w:rsidRPr="001B5B6D">
        <w:rPr>
          <w:rFonts w:ascii="Times New Roman" w:hAnsi="Times New Roman"/>
        </w:rPr>
        <w:t>: November</w:t>
      </w:r>
      <w:r w:rsidR="000524CC" w:rsidRPr="001B5B6D">
        <w:rPr>
          <w:rFonts w:ascii="Times New Roman" w:hAnsi="Times New Roman"/>
        </w:rPr>
        <w:t xml:space="preserve"> 26</w:t>
      </w:r>
      <w:r w:rsidR="007A2C5A" w:rsidRPr="001B5B6D">
        <w:rPr>
          <w:rFonts w:ascii="Times New Roman" w:hAnsi="Times New Roman"/>
        </w:rPr>
        <w:t>, 20</w:t>
      </w:r>
      <w:r w:rsidR="000524CC" w:rsidRPr="001B5B6D">
        <w:rPr>
          <w:rFonts w:ascii="Times New Roman" w:hAnsi="Times New Roman"/>
        </w:rPr>
        <w:t>15</w:t>
      </w:r>
    </w:p>
    <w:p w:rsidR="000524CC" w:rsidRPr="001B5B6D" w:rsidRDefault="000524CC" w:rsidP="007A2C5A">
      <w:pPr>
        <w:tabs>
          <w:tab w:val="left" w:pos="3450"/>
        </w:tabs>
        <w:spacing w:after="0" w:line="240" w:lineRule="auto"/>
        <w:rPr>
          <w:rFonts w:ascii="Times New Roman" w:hAnsi="Times New Roman"/>
        </w:rPr>
      </w:pPr>
      <w:r w:rsidRPr="001B5B6D">
        <w:rPr>
          <w:rFonts w:ascii="Times New Roman" w:hAnsi="Times New Roman"/>
        </w:rPr>
        <w:t>Belgrad</w:t>
      </w:r>
      <w:r w:rsidR="00650189" w:rsidRPr="001B5B6D">
        <w:rPr>
          <w:rFonts w:ascii="Times New Roman" w:hAnsi="Times New Roman"/>
        </w:rPr>
        <w:t>e</w:t>
      </w:r>
    </w:p>
    <w:p w:rsidR="000524CC" w:rsidRPr="001B5B6D" w:rsidRDefault="000524CC" w:rsidP="007A2C5A">
      <w:pPr>
        <w:tabs>
          <w:tab w:val="left" w:pos="3450"/>
        </w:tabs>
        <w:spacing w:after="0" w:line="240" w:lineRule="auto"/>
        <w:rPr>
          <w:rFonts w:ascii="Times New Roman" w:hAnsi="Times New Roman"/>
        </w:rPr>
      </w:pPr>
      <w:proofErr w:type="spellStart"/>
      <w:r w:rsidRPr="001B5B6D">
        <w:rPr>
          <w:rFonts w:ascii="Times New Roman" w:hAnsi="Times New Roman"/>
        </w:rPr>
        <w:t>Nemanjina</w:t>
      </w:r>
      <w:proofErr w:type="spellEnd"/>
      <w:r w:rsidRPr="001B5B6D">
        <w:rPr>
          <w:rFonts w:ascii="Times New Roman" w:hAnsi="Times New Roman"/>
        </w:rPr>
        <w:t xml:space="preserve"> 22-16</w:t>
      </w:r>
    </w:p>
    <w:p w:rsidR="007A2C5A" w:rsidRPr="001B5B6D" w:rsidRDefault="007A2C5A" w:rsidP="00B14E81">
      <w:pPr>
        <w:tabs>
          <w:tab w:val="left" w:pos="3450"/>
        </w:tabs>
        <w:spacing w:after="0" w:line="240" w:lineRule="auto"/>
        <w:rPr>
          <w:rFonts w:ascii="Times New Roman" w:hAnsi="Times New Roman"/>
        </w:rPr>
      </w:pPr>
    </w:p>
    <w:p w:rsidR="00B14E81" w:rsidRPr="001B5B6D" w:rsidRDefault="00B14E81" w:rsidP="00B14E81">
      <w:pPr>
        <w:tabs>
          <w:tab w:val="left" w:pos="345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A2C5A" w:rsidRPr="001B5B6D" w:rsidRDefault="007A2C5A" w:rsidP="007A2C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14E81" w:rsidRPr="00C4066E" w:rsidRDefault="00B14E81" w:rsidP="00B14E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s-Latn-BA"/>
        </w:rPr>
      </w:pPr>
      <w:r w:rsidRPr="00C4066E">
        <w:rPr>
          <w:rFonts w:ascii="Times New Roman" w:eastAsia="Times New Roman" w:hAnsi="Times New Roman"/>
          <w:sz w:val="24"/>
          <w:szCs w:val="24"/>
          <w:lang w:val="bs-Latn-BA"/>
        </w:rPr>
        <w:t>UNIVERSITY OF NOVI PAZAR</w:t>
      </w:r>
    </w:p>
    <w:p w:rsidR="00650189" w:rsidRPr="00C4066E" w:rsidRDefault="00650189" w:rsidP="006501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s-Latn-BA"/>
        </w:rPr>
      </w:pPr>
      <w:r w:rsidRPr="00C4066E">
        <w:rPr>
          <w:rFonts w:ascii="Times New Roman" w:eastAsia="Times New Roman" w:hAnsi="Times New Roman"/>
          <w:sz w:val="24"/>
          <w:szCs w:val="24"/>
          <w:lang w:val="bs-Latn-BA"/>
        </w:rPr>
        <w:t xml:space="preserve">                                                                                                                           NOVI PAZAR</w:t>
      </w:r>
    </w:p>
    <w:p w:rsidR="00650189" w:rsidRPr="00C4066E" w:rsidRDefault="00650189" w:rsidP="006501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bs-Latn-BA"/>
        </w:rPr>
      </w:pPr>
      <w:r w:rsidRPr="00C4066E">
        <w:rPr>
          <w:rFonts w:ascii="Times New Roman" w:eastAsia="Times New Roman" w:hAnsi="Times New Roman"/>
          <w:sz w:val="24"/>
          <w:szCs w:val="24"/>
          <w:lang w:val="bs-Latn-BA"/>
        </w:rPr>
        <w:t>Dimitrija Tucevic bb</w:t>
      </w:r>
    </w:p>
    <w:p w:rsidR="0020449C" w:rsidRPr="00C4066E" w:rsidRDefault="0020449C" w:rsidP="00B14E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s-Latn-BA"/>
        </w:rPr>
      </w:pPr>
    </w:p>
    <w:p w:rsidR="007A2C5A" w:rsidRPr="00C4066E" w:rsidRDefault="0020449C" w:rsidP="001B5B6D">
      <w:pPr>
        <w:spacing w:after="0" w:line="240" w:lineRule="auto"/>
        <w:ind w:left="720" w:firstLine="720"/>
        <w:jc w:val="both"/>
        <w:rPr>
          <w:rFonts w:ascii="Times New Roman" w:eastAsia="Times New Roman" w:hAnsi="Times New Roman"/>
          <w:sz w:val="24"/>
          <w:szCs w:val="24"/>
          <w:lang w:val="bs-Latn-BA"/>
        </w:rPr>
      </w:pPr>
      <w:r w:rsidRPr="00C4066E">
        <w:rPr>
          <w:rFonts w:ascii="Times New Roman" w:eastAsia="Times New Roman" w:hAnsi="Times New Roman"/>
          <w:sz w:val="24"/>
          <w:szCs w:val="24"/>
          <w:lang w:val="bs-Latn-BA"/>
        </w:rPr>
        <w:t>In the attachment of the letter we submit a copy of Conclusion Number</w:t>
      </w:r>
      <w:r w:rsidR="00713083" w:rsidRPr="00C4066E">
        <w:rPr>
          <w:rFonts w:ascii="Times New Roman" w:eastAsia="Times New Roman" w:hAnsi="Times New Roman"/>
          <w:sz w:val="24"/>
          <w:szCs w:val="24"/>
          <w:lang w:val="bs-Latn-BA"/>
        </w:rPr>
        <w:t xml:space="preserve"> </w:t>
      </w:r>
      <w:r w:rsidRPr="00C4066E">
        <w:rPr>
          <w:rFonts w:ascii="Times New Roman" w:eastAsia="Times New Roman" w:hAnsi="Times New Roman"/>
          <w:sz w:val="24"/>
          <w:szCs w:val="24"/>
          <w:lang w:val="bs-Latn-BA"/>
        </w:rPr>
        <w:t>5: 612-12534/2015, which was issued by the Government at its session held on November 22, 2015 which refers to the activities of the University.</w:t>
      </w:r>
    </w:p>
    <w:p w:rsidR="00364756" w:rsidRPr="00C4066E" w:rsidRDefault="00364756" w:rsidP="00364756">
      <w:pPr>
        <w:jc w:val="right"/>
        <w:rPr>
          <w:rFonts w:ascii="Times New Roman" w:hAnsi="Times New Roman"/>
          <w:sz w:val="24"/>
          <w:szCs w:val="24"/>
        </w:rPr>
      </w:pPr>
      <w:r w:rsidRPr="00C4066E">
        <w:rPr>
          <w:rFonts w:ascii="Times New Roman" w:hAnsi="Times New Roman"/>
          <w:sz w:val="24"/>
          <w:szCs w:val="24"/>
        </w:rPr>
        <w:t>MINISTER</w:t>
      </w:r>
    </w:p>
    <w:p w:rsidR="00364756" w:rsidRPr="00C4066E" w:rsidRDefault="00364756" w:rsidP="00364756">
      <w:pPr>
        <w:jc w:val="right"/>
        <w:rPr>
          <w:rFonts w:ascii="Times New Roman" w:hAnsi="Times New Roman"/>
          <w:sz w:val="24"/>
          <w:szCs w:val="24"/>
        </w:rPr>
      </w:pPr>
      <w:r w:rsidRPr="00C406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Pr="00C4066E">
        <w:rPr>
          <w:rFonts w:ascii="Times New Roman" w:hAnsi="Times New Roman"/>
          <w:sz w:val="24"/>
          <w:szCs w:val="24"/>
        </w:rPr>
        <w:t>Srđan</w:t>
      </w:r>
      <w:proofErr w:type="spellEnd"/>
      <w:r w:rsidRPr="00C406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66E">
        <w:rPr>
          <w:rFonts w:ascii="Times New Roman" w:hAnsi="Times New Roman"/>
          <w:sz w:val="24"/>
          <w:szCs w:val="24"/>
        </w:rPr>
        <w:t>Verbić</w:t>
      </w:r>
      <w:proofErr w:type="spellEnd"/>
      <w:r w:rsidRPr="00C4066E">
        <w:rPr>
          <w:rFonts w:ascii="Times New Roman" w:hAnsi="Times New Roman"/>
          <w:sz w:val="24"/>
          <w:szCs w:val="24"/>
        </w:rPr>
        <w:t>, PhD</w:t>
      </w:r>
    </w:p>
    <w:p w:rsidR="00364756" w:rsidRPr="00C4066E" w:rsidRDefault="00364756" w:rsidP="00364756">
      <w:pPr>
        <w:jc w:val="right"/>
        <w:rPr>
          <w:rFonts w:ascii="Times New Roman" w:hAnsi="Times New Roman"/>
          <w:sz w:val="24"/>
          <w:szCs w:val="24"/>
        </w:rPr>
      </w:pPr>
      <w:r w:rsidRPr="00C4066E">
        <w:rPr>
          <w:rFonts w:ascii="Times New Roman" w:hAnsi="Times New Roman"/>
          <w:sz w:val="24"/>
          <w:szCs w:val="24"/>
        </w:rPr>
        <w:t>(</w:t>
      </w:r>
      <w:proofErr w:type="gramStart"/>
      <w:r w:rsidRPr="00C4066E">
        <w:rPr>
          <w:rFonts w:ascii="Times New Roman" w:hAnsi="Times New Roman"/>
          <w:sz w:val="24"/>
          <w:szCs w:val="24"/>
        </w:rPr>
        <w:t>signature</w:t>
      </w:r>
      <w:proofErr w:type="gramEnd"/>
      <w:r w:rsidRPr="00C4066E">
        <w:rPr>
          <w:rFonts w:ascii="Times New Roman" w:hAnsi="Times New Roman"/>
          <w:sz w:val="24"/>
          <w:szCs w:val="24"/>
        </w:rPr>
        <w:t xml:space="preserve"> and stamp of Ministry of Education, Science and Technological development)</w:t>
      </w:r>
    </w:p>
    <w:p w:rsidR="00BF7EDB" w:rsidRPr="00C4066E" w:rsidRDefault="00BF7EDB" w:rsidP="006501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804C0" w:rsidRPr="00C4066E" w:rsidRDefault="00E779D8" w:rsidP="00B83A56">
      <w:pPr>
        <w:spacing w:after="0" w:line="240" w:lineRule="auto"/>
        <w:ind w:firstLine="144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4066E">
        <w:rPr>
          <w:rFonts w:ascii="Times New Roman" w:eastAsia="Times New Roman" w:hAnsi="Times New Roman"/>
          <w:sz w:val="24"/>
          <w:szCs w:val="24"/>
        </w:rPr>
        <w:t xml:space="preserve">Pursuant </w:t>
      </w:r>
      <w:r w:rsidR="007A2C5A" w:rsidRPr="00C4066E">
        <w:rPr>
          <w:rFonts w:ascii="Times New Roman" w:eastAsia="Times New Roman" w:hAnsi="Times New Roman"/>
          <w:sz w:val="24"/>
          <w:szCs w:val="24"/>
        </w:rPr>
        <w:t xml:space="preserve">to </w:t>
      </w:r>
      <w:r w:rsidR="00364756" w:rsidRPr="00C4066E">
        <w:rPr>
          <w:rFonts w:ascii="Times New Roman" w:hAnsi="Times New Roman"/>
          <w:sz w:val="24"/>
          <w:szCs w:val="24"/>
          <w:lang w:val="bs-Latn-BA"/>
        </w:rPr>
        <w:t xml:space="preserve">Article 43 paragraph 3 of the Law on Government </w:t>
      </w:r>
      <w:r w:rsidR="005804C0" w:rsidRPr="00C4066E">
        <w:rPr>
          <w:rFonts w:ascii="Times New Roman" w:eastAsia="Times New Roman" w:hAnsi="Times New Roman"/>
          <w:bCs/>
          <w:sz w:val="24"/>
          <w:szCs w:val="24"/>
          <w:lang w:val="sr-Cyrl-CS"/>
        </w:rPr>
        <w:t>(</w:t>
      </w:r>
      <w:r w:rsidR="005804C0" w:rsidRPr="00C4066E">
        <w:rPr>
          <w:rFonts w:ascii="Times New Roman" w:eastAsia="Times New Roman" w:hAnsi="Times New Roman"/>
          <w:bCs/>
          <w:sz w:val="24"/>
          <w:szCs w:val="24"/>
        </w:rPr>
        <w:t xml:space="preserve">"Official Gazette of </w:t>
      </w:r>
      <w:proofErr w:type="spellStart"/>
      <w:r w:rsidR="005804C0" w:rsidRPr="00C4066E">
        <w:rPr>
          <w:rFonts w:ascii="Times New Roman" w:eastAsia="Times New Roman" w:hAnsi="Times New Roman"/>
          <w:bCs/>
          <w:sz w:val="24"/>
          <w:szCs w:val="24"/>
        </w:rPr>
        <w:t>RoS</w:t>
      </w:r>
      <w:proofErr w:type="spellEnd"/>
      <w:r w:rsidR="005804C0" w:rsidRPr="00C4066E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”, </w:t>
      </w:r>
      <w:r w:rsidR="005804C0" w:rsidRPr="00C4066E">
        <w:rPr>
          <w:rFonts w:ascii="Times New Roman" w:eastAsia="Times New Roman" w:hAnsi="Times New Roman"/>
          <w:bCs/>
          <w:sz w:val="24"/>
          <w:szCs w:val="24"/>
        </w:rPr>
        <w:t>No.</w:t>
      </w:r>
      <w:r w:rsidR="005804C0" w:rsidRPr="00C4066E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5804C0" w:rsidRPr="00C4066E">
        <w:rPr>
          <w:rFonts w:ascii="Times New Roman" w:eastAsia="Times New Roman" w:hAnsi="Times New Roman"/>
          <w:bCs/>
          <w:sz w:val="24"/>
          <w:szCs w:val="24"/>
        </w:rPr>
        <w:t>55</w:t>
      </w:r>
      <w:r w:rsidR="005804C0" w:rsidRPr="00C4066E">
        <w:rPr>
          <w:rFonts w:ascii="Times New Roman" w:eastAsia="Times New Roman" w:hAnsi="Times New Roman"/>
          <w:bCs/>
          <w:sz w:val="24"/>
          <w:szCs w:val="24"/>
          <w:lang w:val="sr-Cyrl-CS"/>
        </w:rPr>
        <w:t>/0</w:t>
      </w:r>
      <w:r w:rsidR="005804C0" w:rsidRPr="00C4066E">
        <w:rPr>
          <w:rFonts w:ascii="Times New Roman" w:eastAsia="Times New Roman" w:hAnsi="Times New Roman"/>
          <w:bCs/>
          <w:sz w:val="24"/>
          <w:szCs w:val="24"/>
          <w:lang w:val="bs-Latn-BA"/>
        </w:rPr>
        <w:t>5, 71/05 – correction, 101/07, 65/08, 16/11, 68/12 –US, 72/12, 7/14 – US and 44/14</w:t>
      </w:r>
      <w:r w:rsidR="005804C0" w:rsidRPr="00C4066E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r w:rsidR="00B875C9" w:rsidRPr="00C4066E">
        <w:rPr>
          <w:rFonts w:ascii="Times New Roman" w:eastAsia="Times New Roman" w:hAnsi="Times New Roman"/>
          <w:bCs/>
          <w:sz w:val="24"/>
          <w:szCs w:val="24"/>
        </w:rPr>
        <w:t>referring to</w:t>
      </w:r>
      <w:r w:rsidR="007A2C5A" w:rsidRPr="00C4066E">
        <w:rPr>
          <w:rFonts w:ascii="Times New Roman" w:eastAsia="Times New Roman" w:hAnsi="Times New Roman"/>
          <w:sz w:val="24"/>
          <w:szCs w:val="24"/>
        </w:rPr>
        <w:t xml:space="preserve"> </w:t>
      </w:r>
      <w:r w:rsidR="00B875C9" w:rsidRPr="00C4066E">
        <w:rPr>
          <w:rFonts w:ascii="Times New Roman" w:eastAsia="Times New Roman" w:hAnsi="Times New Roman"/>
          <w:sz w:val="24"/>
          <w:szCs w:val="24"/>
        </w:rPr>
        <w:t>Article 116</w:t>
      </w:r>
      <w:r w:rsidR="00170E43" w:rsidRPr="00C4066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170E43" w:rsidRPr="00C4066E">
        <w:rPr>
          <w:rFonts w:ascii="Times New Roman" w:eastAsia="Times New Roman" w:hAnsi="Times New Roman"/>
          <w:sz w:val="24"/>
          <w:szCs w:val="24"/>
        </w:rPr>
        <w:t>paragraph</w:t>
      </w:r>
      <w:r w:rsidR="00B875C9" w:rsidRPr="00C4066E">
        <w:rPr>
          <w:rFonts w:ascii="Times New Roman" w:eastAsia="Times New Roman" w:hAnsi="Times New Roman"/>
          <w:sz w:val="24"/>
          <w:szCs w:val="24"/>
        </w:rPr>
        <w:t xml:space="preserve"> 2 and 4</w:t>
      </w:r>
      <w:r w:rsidR="007A2C5A" w:rsidRPr="00C4066E">
        <w:rPr>
          <w:rFonts w:ascii="Times New Roman" w:eastAsia="Times New Roman" w:hAnsi="Times New Roman"/>
          <w:sz w:val="24"/>
          <w:szCs w:val="24"/>
        </w:rPr>
        <w:t xml:space="preserve"> of the Law on </w:t>
      </w:r>
      <w:r w:rsidR="00B875C9" w:rsidRPr="00C4066E">
        <w:rPr>
          <w:rFonts w:ascii="Times New Roman" w:eastAsia="Times New Roman" w:hAnsi="Times New Roman"/>
          <w:sz w:val="24"/>
          <w:szCs w:val="24"/>
        </w:rPr>
        <w:t>High</w:t>
      </w:r>
      <w:r w:rsidR="00B83A56" w:rsidRPr="00C4066E">
        <w:rPr>
          <w:rFonts w:ascii="Times New Roman" w:eastAsia="Times New Roman" w:hAnsi="Times New Roman"/>
          <w:sz w:val="24"/>
          <w:szCs w:val="24"/>
        </w:rPr>
        <w:t>er</w:t>
      </w:r>
      <w:r w:rsidR="00550732" w:rsidRPr="00C4066E">
        <w:rPr>
          <w:rFonts w:ascii="Times New Roman" w:eastAsia="Times New Roman" w:hAnsi="Times New Roman"/>
          <w:sz w:val="24"/>
          <w:szCs w:val="24"/>
        </w:rPr>
        <w:t xml:space="preserve"> E</w:t>
      </w:r>
      <w:r w:rsidR="00B875C9" w:rsidRPr="00C4066E">
        <w:rPr>
          <w:rFonts w:ascii="Times New Roman" w:eastAsia="Times New Roman" w:hAnsi="Times New Roman"/>
          <w:sz w:val="24"/>
          <w:szCs w:val="24"/>
        </w:rPr>
        <w:t>ducation</w:t>
      </w:r>
      <w:r w:rsidR="007A2C5A" w:rsidRPr="00C4066E">
        <w:rPr>
          <w:rFonts w:ascii="Times New Roman" w:eastAsia="Times New Roman" w:hAnsi="Times New Roman"/>
          <w:sz w:val="24"/>
          <w:szCs w:val="24"/>
        </w:rPr>
        <w:t xml:space="preserve"> (</w:t>
      </w:r>
      <w:r w:rsidRPr="00C4066E">
        <w:rPr>
          <w:rFonts w:ascii="Times New Roman" w:eastAsia="Times New Roman" w:hAnsi="Times New Roman"/>
          <w:sz w:val="24"/>
          <w:szCs w:val="24"/>
        </w:rPr>
        <w:t>“</w:t>
      </w:r>
      <w:r w:rsidR="007A2C5A" w:rsidRPr="00C4066E">
        <w:rPr>
          <w:rFonts w:ascii="Times New Roman" w:eastAsia="Times New Roman" w:hAnsi="Times New Roman"/>
          <w:sz w:val="24"/>
          <w:szCs w:val="24"/>
        </w:rPr>
        <w:t xml:space="preserve">Official Gazette </w:t>
      </w:r>
      <w:proofErr w:type="spellStart"/>
      <w:r w:rsidR="007A2C5A" w:rsidRPr="00C4066E">
        <w:rPr>
          <w:rFonts w:ascii="Times New Roman" w:eastAsia="Times New Roman" w:hAnsi="Times New Roman"/>
          <w:sz w:val="24"/>
          <w:szCs w:val="24"/>
        </w:rPr>
        <w:t>R</w:t>
      </w:r>
      <w:r w:rsidR="00B875C9" w:rsidRPr="00C4066E">
        <w:rPr>
          <w:rFonts w:ascii="Times New Roman" w:eastAsia="Times New Roman" w:hAnsi="Times New Roman"/>
          <w:sz w:val="24"/>
          <w:szCs w:val="24"/>
        </w:rPr>
        <w:t>o</w:t>
      </w:r>
      <w:r w:rsidR="007A2C5A" w:rsidRPr="00C4066E">
        <w:rPr>
          <w:rFonts w:ascii="Times New Roman" w:eastAsia="Times New Roman" w:hAnsi="Times New Roman"/>
          <w:sz w:val="24"/>
          <w:szCs w:val="24"/>
        </w:rPr>
        <w:t>S</w:t>
      </w:r>
      <w:proofErr w:type="spellEnd"/>
      <w:r w:rsidRPr="00C4066E">
        <w:rPr>
          <w:rFonts w:ascii="Times New Roman" w:eastAsia="Times New Roman" w:hAnsi="Times New Roman"/>
          <w:sz w:val="24"/>
          <w:szCs w:val="24"/>
        </w:rPr>
        <w:t>”</w:t>
      </w:r>
      <w:r w:rsidR="00B875C9" w:rsidRPr="00C4066E">
        <w:rPr>
          <w:rFonts w:ascii="Times New Roman" w:eastAsia="Times New Roman" w:hAnsi="Times New Roman"/>
          <w:sz w:val="24"/>
          <w:szCs w:val="24"/>
        </w:rPr>
        <w:t xml:space="preserve">, No. </w:t>
      </w:r>
      <w:r w:rsidR="00B83A56" w:rsidRPr="00C4066E">
        <w:rPr>
          <w:rFonts w:ascii="Times New Roman" w:eastAsia="Times New Roman" w:hAnsi="Times New Roman"/>
          <w:sz w:val="24"/>
          <w:szCs w:val="24"/>
        </w:rPr>
        <w:t>76</w:t>
      </w:r>
      <w:r w:rsidR="007A2C5A" w:rsidRPr="00C4066E">
        <w:rPr>
          <w:rFonts w:ascii="Times New Roman" w:eastAsia="Times New Roman" w:hAnsi="Times New Roman"/>
          <w:sz w:val="24"/>
          <w:szCs w:val="24"/>
        </w:rPr>
        <w:t>/</w:t>
      </w:r>
      <w:r w:rsidR="00B83A56" w:rsidRPr="00C4066E">
        <w:rPr>
          <w:rFonts w:ascii="Times New Roman" w:eastAsia="Times New Roman" w:hAnsi="Times New Roman"/>
          <w:sz w:val="24"/>
          <w:szCs w:val="24"/>
        </w:rPr>
        <w:t>05, 100/07 -</w:t>
      </w:r>
      <w:r w:rsidR="00B83A56" w:rsidRPr="00C4066E">
        <w:rPr>
          <w:rFonts w:ascii="Times New Roman" w:hAnsi="Times New Roman"/>
          <w:sz w:val="24"/>
          <w:szCs w:val="24"/>
        </w:rPr>
        <w:t xml:space="preserve"> </w:t>
      </w:r>
      <w:r w:rsidR="00B83A56" w:rsidRPr="00C4066E">
        <w:rPr>
          <w:rFonts w:ascii="Times New Roman" w:eastAsia="Times New Roman" w:hAnsi="Times New Roman"/>
          <w:sz w:val="24"/>
          <w:szCs w:val="24"/>
        </w:rPr>
        <w:t>authentic interpretation, 97/08, 44/10, 93/12, 89/13, 99/14, 45/15, and 68/15 - authentic interpretation</w:t>
      </w:r>
      <w:r w:rsidR="007A2C5A" w:rsidRPr="00C4066E">
        <w:rPr>
          <w:rFonts w:ascii="Times New Roman" w:eastAsia="Times New Roman" w:hAnsi="Times New Roman"/>
          <w:sz w:val="24"/>
          <w:szCs w:val="24"/>
        </w:rPr>
        <w:t xml:space="preserve">), </w:t>
      </w:r>
      <w:r w:rsidR="005804C0" w:rsidRPr="00C4066E">
        <w:rPr>
          <w:rFonts w:ascii="Times New Roman" w:eastAsia="Times New Roman" w:hAnsi="Times New Roman"/>
          <w:bCs/>
          <w:sz w:val="24"/>
          <w:szCs w:val="24"/>
        </w:rPr>
        <w:t>on the proposal of the Ministry of Education, Science and Technological Development,</w:t>
      </w:r>
    </w:p>
    <w:p w:rsidR="0020449C" w:rsidRPr="00C4066E" w:rsidRDefault="0020449C" w:rsidP="0020449C">
      <w:pPr>
        <w:shd w:val="clear" w:color="auto" w:fill="FFFFFF"/>
        <w:tabs>
          <w:tab w:val="left" w:pos="1440"/>
        </w:tabs>
        <w:spacing w:after="0" w:line="274" w:lineRule="exact"/>
        <w:ind w:left="1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20449C" w:rsidRPr="00C4066E" w:rsidRDefault="0020449C" w:rsidP="001B5B6D">
      <w:pPr>
        <w:ind w:left="720" w:firstLine="720"/>
        <w:rPr>
          <w:rFonts w:ascii="Times New Roman" w:eastAsiaTheme="minorHAnsi" w:hAnsi="Times New Roman"/>
          <w:sz w:val="24"/>
          <w:szCs w:val="24"/>
          <w:lang w:val="sr-Latn-CS"/>
        </w:rPr>
      </w:pPr>
      <w:r w:rsidRPr="00C4066E">
        <w:rPr>
          <w:rFonts w:ascii="Times New Roman" w:eastAsiaTheme="minorHAnsi" w:hAnsi="Times New Roman"/>
          <w:sz w:val="24"/>
          <w:szCs w:val="24"/>
          <w:lang w:val="sr-Latn-CS"/>
        </w:rPr>
        <w:t>The Government issues</w:t>
      </w:r>
      <w:r w:rsidR="00713083" w:rsidRPr="00C4066E">
        <w:rPr>
          <w:rFonts w:ascii="Times New Roman" w:eastAsiaTheme="minorHAnsi" w:hAnsi="Times New Roman"/>
          <w:sz w:val="24"/>
          <w:szCs w:val="24"/>
          <w:lang w:val="sr-Latn-CS"/>
        </w:rPr>
        <w:t xml:space="preserve"> the following</w:t>
      </w:r>
      <w:r w:rsidRPr="00C4066E">
        <w:rPr>
          <w:rFonts w:ascii="Times New Roman" w:eastAsiaTheme="minorHAnsi" w:hAnsi="Times New Roman"/>
          <w:sz w:val="24"/>
          <w:szCs w:val="24"/>
          <w:lang w:val="sr-Latn-CS"/>
        </w:rPr>
        <w:t xml:space="preserve"> </w:t>
      </w:r>
    </w:p>
    <w:p w:rsidR="00B83A56" w:rsidRPr="00C4066E" w:rsidRDefault="00B83A56" w:rsidP="0020449C">
      <w:pPr>
        <w:jc w:val="center"/>
        <w:rPr>
          <w:rFonts w:ascii="Times New Roman" w:eastAsiaTheme="minorHAnsi" w:hAnsi="Times New Roman"/>
          <w:sz w:val="24"/>
          <w:szCs w:val="24"/>
          <w:lang w:val="sr-Latn-CS"/>
        </w:rPr>
      </w:pPr>
    </w:p>
    <w:p w:rsidR="0020449C" w:rsidRPr="00C4066E" w:rsidRDefault="00B83A56" w:rsidP="0020449C">
      <w:pPr>
        <w:jc w:val="center"/>
        <w:rPr>
          <w:rFonts w:ascii="Times New Roman" w:eastAsiaTheme="minorHAnsi" w:hAnsi="Times New Roman"/>
          <w:sz w:val="24"/>
          <w:szCs w:val="24"/>
          <w:lang w:val="sr-Latn-CS"/>
        </w:rPr>
      </w:pPr>
      <w:r w:rsidRPr="00C4066E">
        <w:rPr>
          <w:rFonts w:ascii="Times New Roman" w:eastAsiaTheme="minorHAnsi" w:hAnsi="Times New Roman"/>
          <w:sz w:val="24"/>
          <w:szCs w:val="24"/>
          <w:lang w:val="sr-Latn-CS"/>
        </w:rPr>
        <w:t xml:space="preserve">         </w:t>
      </w:r>
      <w:r w:rsidR="0020449C" w:rsidRPr="00C4066E">
        <w:rPr>
          <w:rFonts w:ascii="Times New Roman" w:eastAsiaTheme="minorHAnsi" w:hAnsi="Times New Roman"/>
          <w:sz w:val="24"/>
          <w:szCs w:val="24"/>
          <w:lang w:val="sr-Latn-CS"/>
        </w:rPr>
        <w:t>C O N C L U S I O N</w:t>
      </w:r>
    </w:p>
    <w:p w:rsidR="007A2C5A" w:rsidRPr="00C4066E" w:rsidRDefault="007A2C5A" w:rsidP="007A2C5A">
      <w:pPr>
        <w:spacing w:after="0" w:line="240" w:lineRule="auto"/>
        <w:ind w:firstLine="1440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7A2C5A" w:rsidRPr="00C4066E" w:rsidRDefault="007A2C5A" w:rsidP="007A2C5A">
      <w:pPr>
        <w:spacing w:after="0" w:line="240" w:lineRule="auto"/>
        <w:ind w:firstLine="1440"/>
        <w:rPr>
          <w:rFonts w:ascii="Times New Roman" w:eastAsia="Times New Roman" w:hAnsi="Times New Roman"/>
          <w:sz w:val="24"/>
          <w:szCs w:val="24"/>
        </w:rPr>
      </w:pPr>
    </w:p>
    <w:p w:rsidR="00CC11AE" w:rsidRPr="00C4066E" w:rsidRDefault="004254D7" w:rsidP="004254D7">
      <w:pPr>
        <w:ind w:firstLine="1440"/>
        <w:jc w:val="both"/>
        <w:rPr>
          <w:rFonts w:ascii="Times New Roman" w:eastAsiaTheme="minorHAnsi" w:hAnsi="Times New Roman"/>
          <w:sz w:val="24"/>
          <w:szCs w:val="24"/>
        </w:rPr>
      </w:pPr>
      <w:r w:rsidRPr="00C4066E">
        <w:rPr>
          <w:rFonts w:ascii="Times New Roman" w:hAnsi="Times New Roman"/>
          <w:sz w:val="24"/>
          <w:szCs w:val="24"/>
        </w:rPr>
        <w:t xml:space="preserve">1. </w:t>
      </w:r>
      <w:r w:rsidR="00713083" w:rsidRPr="00C4066E">
        <w:rPr>
          <w:rFonts w:ascii="Times New Roman" w:hAnsi="Times New Roman"/>
          <w:sz w:val="24"/>
          <w:szCs w:val="24"/>
        </w:rPr>
        <w:t xml:space="preserve">Until the completion of the accreditation procedures of </w:t>
      </w:r>
      <w:r w:rsidR="00713083" w:rsidRPr="00C4066E">
        <w:rPr>
          <w:rFonts w:ascii="Times New Roman" w:eastAsia="Times New Roman" w:hAnsi="Times New Roman"/>
          <w:sz w:val="24"/>
          <w:szCs w:val="24"/>
        </w:rPr>
        <w:t xml:space="preserve">higher education institution and </w:t>
      </w:r>
      <w:r w:rsidR="00CC11AE" w:rsidRPr="00C4066E">
        <w:rPr>
          <w:rFonts w:ascii="Times New Roman" w:eastAsia="Times New Roman" w:hAnsi="Times New Roman"/>
          <w:sz w:val="24"/>
          <w:szCs w:val="24"/>
        </w:rPr>
        <w:t>study programs, carried out by</w:t>
      </w:r>
      <w:r w:rsidR="00496EAB" w:rsidRPr="00C4066E">
        <w:rPr>
          <w:rFonts w:ascii="Times New Roman" w:eastAsia="Times New Roman" w:hAnsi="Times New Roman"/>
          <w:sz w:val="24"/>
          <w:szCs w:val="24"/>
        </w:rPr>
        <w:t xml:space="preserve"> the</w:t>
      </w:r>
      <w:r w:rsidR="00CC11AE" w:rsidRPr="00C4066E">
        <w:rPr>
          <w:rFonts w:ascii="Times New Roman" w:eastAsia="Times New Roman" w:hAnsi="Times New Roman"/>
          <w:sz w:val="24"/>
          <w:szCs w:val="24"/>
        </w:rPr>
        <w:t xml:space="preserve"> </w:t>
      </w:r>
      <w:r w:rsidR="00CC11AE" w:rsidRPr="00C4066E">
        <w:rPr>
          <w:rFonts w:ascii="Times New Roman" w:eastAsiaTheme="minorHAnsi" w:hAnsi="Times New Roman"/>
          <w:sz w:val="24"/>
          <w:szCs w:val="24"/>
        </w:rPr>
        <w:t>Commission for accreditation and quality assurance, for</w:t>
      </w:r>
      <w:r w:rsidR="00CC11AE" w:rsidRPr="00C4066E">
        <w:rPr>
          <w:rFonts w:ascii="Times New Roman" w:hAnsi="Times New Roman"/>
          <w:b/>
          <w:sz w:val="24"/>
          <w:szCs w:val="24"/>
        </w:rPr>
        <w:t xml:space="preserve"> </w:t>
      </w:r>
      <w:r w:rsidR="00CC11AE" w:rsidRPr="00C4066E">
        <w:rPr>
          <w:rFonts w:ascii="Times New Roman" w:hAnsi="Times New Roman"/>
          <w:sz w:val="24"/>
          <w:szCs w:val="24"/>
        </w:rPr>
        <w:t xml:space="preserve">the University of Novi </w:t>
      </w:r>
      <w:proofErr w:type="spellStart"/>
      <w:r w:rsidR="00CC11AE" w:rsidRPr="00C4066E">
        <w:rPr>
          <w:rFonts w:ascii="Times New Roman" w:hAnsi="Times New Roman"/>
          <w:sz w:val="24"/>
          <w:szCs w:val="24"/>
        </w:rPr>
        <w:t>Pazar</w:t>
      </w:r>
      <w:proofErr w:type="spellEnd"/>
      <w:r w:rsidR="00CC11AE" w:rsidRPr="00C4066E">
        <w:rPr>
          <w:rFonts w:ascii="Times New Roman" w:hAnsi="Times New Roman"/>
          <w:sz w:val="24"/>
          <w:szCs w:val="24"/>
        </w:rPr>
        <w:t xml:space="preserve">, headquartered in Novi </w:t>
      </w:r>
      <w:proofErr w:type="spellStart"/>
      <w:r w:rsidR="00CC11AE" w:rsidRPr="00C4066E">
        <w:rPr>
          <w:rFonts w:ascii="Times New Roman" w:hAnsi="Times New Roman"/>
          <w:sz w:val="24"/>
          <w:szCs w:val="24"/>
        </w:rPr>
        <w:t>Pazar</w:t>
      </w:r>
      <w:proofErr w:type="spellEnd"/>
      <w:r w:rsidR="00CC11AE" w:rsidRPr="00C406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C11AE" w:rsidRPr="00C4066E">
        <w:rPr>
          <w:rFonts w:ascii="Times New Roman" w:hAnsi="Times New Roman"/>
          <w:sz w:val="24"/>
          <w:szCs w:val="24"/>
        </w:rPr>
        <w:t>Dimitrija</w:t>
      </w:r>
      <w:proofErr w:type="spellEnd"/>
      <w:r w:rsidR="00CC11AE" w:rsidRPr="00C406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11AE" w:rsidRPr="00C4066E">
        <w:rPr>
          <w:rFonts w:ascii="Times New Roman" w:hAnsi="Times New Roman"/>
          <w:sz w:val="24"/>
          <w:szCs w:val="24"/>
        </w:rPr>
        <w:t>Tucevic</w:t>
      </w:r>
      <w:proofErr w:type="spellEnd"/>
      <w:r w:rsidR="00CC11AE" w:rsidRPr="00C4066E">
        <w:rPr>
          <w:rFonts w:ascii="Times New Roman" w:hAnsi="Times New Roman"/>
          <w:sz w:val="24"/>
          <w:szCs w:val="24"/>
        </w:rPr>
        <w:t xml:space="preserve"> bb</w:t>
      </w:r>
      <w:r w:rsidR="001D06A5" w:rsidRPr="00C4066E">
        <w:rPr>
          <w:rFonts w:ascii="Times New Roman" w:hAnsi="Times New Roman"/>
          <w:sz w:val="24"/>
          <w:szCs w:val="24"/>
        </w:rPr>
        <w:t xml:space="preserve">, </w:t>
      </w:r>
      <w:r w:rsidR="00CC11AE" w:rsidRPr="00C4066E">
        <w:rPr>
          <w:rFonts w:ascii="Times New Roman" w:hAnsi="Times New Roman"/>
          <w:sz w:val="24"/>
          <w:szCs w:val="24"/>
        </w:rPr>
        <w:t xml:space="preserve">starting with the work and activity of higher education pursuant to the Decision of the Ministry of Education and Sports No. I 612-00-232/202-04 from October 13, 2003, obtained in accordance </w:t>
      </w:r>
      <w:r w:rsidR="00CC11AE" w:rsidRPr="00C4066E">
        <w:rPr>
          <w:rFonts w:ascii="Times New Roman" w:hAnsi="Times New Roman"/>
          <w:sz w:val="24"/>
          <w:szCs w:val="24"/>
        </w:rPr>
        <w:lastRenderedPageBreak/>
        <w:t>with the regulations applied until the entry into force of the Law on Higher Education</w:t>
      </w:r>
      <w:r w:rsidR="001D06A5" w:rsidRPr="00C4066E">
        <w:rPr>
          <w:rFonts w:ascii="Times New Roman" w:hAnsi="Times New Roman"/>
          <w:sz w:val="24"/>
          <w:szCs w:val="24"/>
        </w:rPr>
        <w:t>, will be considered</w:t>
      </w:r>
      <w:r w:rsidR="00B83C1A" w:rsidRPr="00C4066E">
        <w:rPr>
          <w:rFonts w:ascii="Times New Roman" w:hAnsi="Times New Roman"/>
          <w:sz w:val="24"/>
          <w:szCs w:val="24"/>
        </w:rPr>
        <w:t xml:space="preserve"> to have a work permit at its headquarter</w:t>
      </w:r>
      <w:r w:rsidR="00496EAB" w:rsidRPr="00C4066E">
        <w:rPr>
          <w:rFonts w:ascii="Times New Roman" w:hAnsi="Times New Roman"/>
          <w:sz w:val="24"/>
          <w:szCs w:val="24"/>
        </w:rPr>
        <w:t>s and have the rights to</w:t>
      </w:r>
      <w:r w:rsidR="00B83C1A" w:rsidRPr="00C4066E">
        <w:rPr>
          <w:rFonts w:ascii="Times New Roman" w:hAnsi="Times New Roman"/>
          <w:sz w:val="24"/>
          <w:szCs w:val="24"/>
        </w:rPr>
        <w:t xml:space="preserve"> </w:t>
      </w:r>
      <w:r w:rsidR="00B83C1A" w:rsidRPr="00C4066E">
        <w:rPr>
          <w:rFonts w:ascii="Times New Roman" w:hAnsi="Times New Roman"/>
          <w:sz w:val="24"/>
          <w:szCs w:val="24"/>
          <w:lang w:val="en-GB"/>
        </w:rPr>
        <w:t xml:space="preserve">the issuance of public documents, whereas study programs </w:t>
      </w:r>
      <w:r w:rsidR="00013791" w:rsidRPr="00C4066E">
        <w:rPr>
          <w:rFonts w:ascii="Times New Roman" w:hAnsi="Times New Roman"/>
          <w:sz w:val="24"/>
          <w:szCs w:val="24"/>
          <w:lang w:val="en-GB"/>
        </w:rPr>
        <w:t>that it performs will</w:t>
      </w:r>
      <w:r w:rsidR="00B83C1A" w:rsidRPr="00C4066E">
        <w:rPr>
          <w:rFonts w:ascii="Times New Roman" w:hAnsi="Times New Roman"/>
          <w:sz w:val="24"/>
          <w:szCs w:val="24"/>
          <w:lang w:val="en-GB"/>
        </w:rPr>
        <w:t xml:space="preserve"> be </w:t>
      </w:r>
      <w:r w:rsidR="00013791" w:rsidRPr="00C4066E">
        <w:rPr>
          <w:rFonts w:ascii="Times New Roman" w:hAnsi="Times New Roman"/>
          <w:sz w:val="24"/>
          <w:szCs w:val="24"/>
          <w:lang w:val="en-GB"/>
        </w:rPr>
        <w:t>considered to be approved.</w:t>
      </w:r>
    </w:p>
    <w:p w:rsidR="00013791" w:rsidRPr="00C4066E" w:rsidRDefault="00013791" w:rsidP="00013791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C4066E">
        <w:rPr>
          <w:rFonts w:ascii="Times New Roman" w:hAnsi="Times New Roman"/>
          <w:sz w:val="24"/>
          <w:szCs w:val="24"/>
        </w:rPr>
        <w:t>2. This conclusion, for the purpose of realization, shall be submitted to the Ministry of Education, Scienc</w:t>
      </w:r>
      <w:r w:rsidR="00092BDA" w:rsidRPr="00C4066E">
        <w:rPr>
          <w:rFonts w:ascii="Times New Roman" w:hAnsi="Times New Roman"/>
          <w:sz w:val="24"/>
          <w:szCs w:val="24"/>
        </w:rPr>
        <w:t xml:space="preserve">e and Technological Development, that will submit a copy of this conclusion to the University of Novi </w:t>
      </w:r>
      <w:proofErr w:type="spellStart"/>
      <w:r w:rsidR="00092BDA" w:rsidRPr="00C4066E">
        <w:rPr>
          <w:rFonts w:ascii="Times New Roman" w:hAnsi="Times New Roman"/>
          <w:sz w:val="24"/>
          <w:szCs w:val="24"/>
        </w:rPr>
        <w:t>Pazar</w:t>
      </w:r>
      <w:proofErr w:type="spellEnd"/>
      <w:r w:rsidR="00092BDA" w:rsidRPr="00C4066E">
        <w:rPr>
          <w:rFonts w:ascii="Times New Roman" w:hAnsi="Times New Roman"/>
          <w:sz w:val="24"/>
          <w:szCs w:val="24"/>
        </w:rPr>
        <w:t>.</w:t>
      </w:r>
    </w:p>
    <w:p w:rsidR="00092BDA" w:rsidRPr="00C4066E" w:rsidRDefault="00092BDA" w:rsidP="00013791">
      <w:pPr>
        <w:ind w:firstLine="1440"/>
        <w:jc w:val="both"/>
        <w:rPr>
          <w:rFonts w:ascii="Times New Roman" w:hAnsi="Times New Roman"/>
          <w:sz w:val="24"/>
          <w:szCs w:val="24"/>
        </w:rPr>
      </w:pPr>
    </w:p>
    <w:p w:rsidR="00092BDA" w:rsidRPr="00C4066E" w:rsidRDefault="00092BDA" w:rsidP="0009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66E">
        <w:rPr>
          <w:rFonts w:ascii="Times New Roman" w:hAnsi="Times New Roman"/>
          <w:sz w:val="24"/>
          <w:szCs w:val="24"/>
        </w:rPr>
        <w:t>No. 5: 612-12534/2015</w:t>
      </w:r>
    </w:p>
    <w:p w:rsidR="00092BDA" w:rsidRPr="00C4066E" w:rsidRDefault="00092BDA" w:rsidP="0009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66E">
        <w:rPr>
          <w:rFonts w:ascii="Times New Roman" w:hAnsi="Times New Roman"/>
          <w:sz w:val="24"/>
          <w:szCs w:val="24"/>
        </w:rPr>
        <w:t>Belgrade, November 22, 2015</w:t>
      </w:r>
    </w:p>
    <w:p w:rsidR="007A2C5A" w:rsidRPr="00C4066E" w:rsidRDefault="007A2C5A" w:rsidP="0001379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66453" w:rsidRPr="00C4066E" w:rsidRDefault="00866453" w:rsidP="00171F2A">
      <w:pPr>
        <w:ind w:left="6237"/>
        <w:jc w:val="center"/>
        <w:rPr>
          <w:rFonts w:ascii="Times New Roman" w:hAnsi="Times New Roman"/>
          <w:sz w:val="24"/>
          <w:szCs w:val="24"/>
        </w:rPr>
      </w:pPr>
    </w:p>
    <w:p w:rsidR="00092BDA" w:rsidRPr="00C4066E" w:rsidRDefault="00092BDA" w:rsidP="00092BDA">
      <w:pPr>
        <w:shd w:val="clear" w:color="auto" w:fill="FFFFFF"/>
        <w:tabs>
          <w:tab w:val="left" w:pos="1440"/>
        </w:tabs>
        <w:spacing w:after="0" w:line="274" w:lineRule="exact"/>
        <w:ind w:left="10"/>
        <w:jc w:val="center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C4066E">
        <w:rPr>
          <w:rFonts w:ascii="Times New Roman" w:eastAsia="Times New Roman" w:hAnsi="Times New Roman"/>
          <w:bCs/>
          <w:sz w:val="24"/>
          <w:szCs w:val="24"/>
          <w:lang w:val="en-GB"/>
        </w:rPr>
        <w:t>GOVERNMENT</w:t>
      </w:r>
    </w:p>
    <w:p w:rsidR="00092BDA" w:rsidRPr="00C4066E" w:rsidRDefault="00092BDA" w:rsidP="00092BDA">
      <w:pPr>
        <w:shd w:val="clear" w:color="auto" w:fill="FFFFFF"/>
        <w:tabs>
          <w:tab w:val="left" w:pos="1440"/>
        </w:tabs>
        <w:spacing w:after="0" w:line="274" w:lineRule="exact"/>
        <w:ind w:left="1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4066E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092BDA" w:rsidRPr="00C4066E" w:rsidRDefault="00092BDA" w:rsidP="00092BDA">
      <w:pPr>
        <w:shd w:val="clear" w:color="auto" w:fill="FFFFFF"/>
        <w:tabs>
          <w:tab w:val="left" w:pos="1440"/>
        </w:tabs>
        <w:spacing w:after="0" w:line="274" w:lineRule="exact"/>
        <w:rPr>
          <w:rFonts w:ascii="Times New Roman" w:eastAsia="Times New Roman" w:hAnsi="Times New Roman"/>
          <w:bCs/>
          <w:sz w:val="24"/>
          <w:szCs w:val="24"/>
        </w:rPr>
      </w:pPr>
      <w:r w:rsidRPr="00C4066E">
        <w:rPr>
          <w:rFonts w:ascii="Times New Roman" w:eastAsia="Times New Roman" w:hAnsi="Times New Roman"/>
          <w:bCs/>
          <w:sz w:val="24"/>
          <w:szCs w:val="24"/>
        </w:rPr>
        <w:t>Accuracy of the transcript is verified by                                                PRESIDENT</w:t>
      </w:r>
    </w:p>
    <w:p w:rsidR="00092BDA" w:rsidRPr="00C4066E" w:rsidRDefault="00092BDA" w:rsidP="00092BDA">
      <w:pPr>
        <w:shd w:val="clear" w:color="auto" w:fill="FFFFFF"/>
        <w:tabs>
          <w:tab w:val="left" w:pos="1440"/>
        </w:tabs>
        <w:spacing w:after="0" w:line="274" w:lineRule="exact"/>
        <w:ind w:left="1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4066E">
        <w:rPr>
          <w:rFonts w:ascii="Times New Roman" w:eastAsia="Times New Roman" w:hAnsi="Times New Roman"/>
          <w:bCs/>
          <w:sz w:val="24"/>
          <w:szCs w:val="24"/>
        </w:rPr>
        <w:t xml:space="preserve">      SECRETARY GENERAL    </w:t>
      </w:r>
    </w:p>
    <w:p w:rsidR="00092BDA" w:rsidRPr="00C4066E" w:rsidRDefault="00092BDA" w:rsidP="00092BDA">
      <w:pPr>
        <w:shd w:val="clear" w:color="auto" w:fill="FFFFFF"/>
        <w:tabs>
          <w:tab w:val="left" w:pos="1440"/>
        </w:tabs>
        <w:spacing w:after="0" w:line="274" w:lineRule="exact"/>
        <w:ind w:left="1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4066E">
        <w:rPr>
          <w:rFonts w:ascii="Times New Roman" w:eastAsia="Times New Roman" w:hAnsi="Times New Roman"/>
          <w:bCs/>
          <w:sz w:val="24"/>
          <w:szCs w:val="24"/>
        </w:rPr>
        <w:t xml:space="preserve">         [</w:t>
      </w:r>
      <w:proofErr w:type="gramStart"/>
      <w:r w:rsidRPr="00C4066E">
        <w:rPr>
          <w:rFonts w:ascii="Times New Roman" w:eastAsia="Times New Roman" w:hAnsi="Times New Roman"/>
          <w:bCs/>
          <w:sz w:val="24"/>
          <w:szCs w:val="24"/>
        </w:rPr>
        <w:t>stamp</w:t>
      </w:r>
      <w:proofErr w:type="gramEnd"/>
      <w:r w:rsidRPr="00C4066E">
        <w:rPr>
          <w:rFonts w:ascii="Times New Roman" w:eastAsia="Times New Roman" w:hAnsi="Times New Roman"/>
          <w:bCs/>
          <w:sz w:val="24"/>
          <w:szCs w:val="24"/>
        </w:rPr>
        <w:t>]     [</w:t>
      </w:r>
      <w:proofErr w:type="gramStart"/>
      <w:r w:rsidRPr="00C4066E">
        <w:rPr>
          <w:rFonts w:ascii="Times New Roman" w:eastAsia="Times New Roman" w:hAnsi="Times New Roman"/>
          <w:bCs/>
          <w:sz w:val="24"/>
          <w:szCs w:val="24"/>
        </w:rPr>
        <w:t>signature</w:t>
      </w:r>
      <w:proofErr w:type="gramEnd"/>
      <w:r w:rsidRPr="00C4066E">
        <w:rPr>
          <w:rFonts w:ascii="Times New Roman" w:eastAsia="Times New Roman" w:hAnsi="Times New Roman"/>
          <w:bCs/>
          <w:sz w:val="24"/>
          <w:szCs w:val="24"/>
        </w:rPr>
        <w:t xml:space="preserve">]                                                                    </w:t>
      </w:r>
      <w:proofErr w:type="spellStart"/>
      <w:r w:rsidRPr="00C4066E">
        <w:rPr>
          <w:rFonts w:ascii="Times New Roman" w:eastAsia="Times New Roman" w:hAnsi="Times New Roman"/>
          <w:bCs/>
          <w:sz w:val="24"/>
          <w:szCs w:val="24"/>
        </w:rPr>
        <w:t>Aleksandar</w:t>
      </w:r>
      <w:proofErr w:type="spellEnd"/>
      <w:r w:rsidRPr="00C4066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C4066E">
        <w:rPr>
          <w:rFonts w:ascii="Times New Roman" w:eastAsia="Times New Roman" w:hAnsi="Times New Roman"/>
          <w:bCs/>
          <w:sz w:val="24"/>
          <w:szCs w:val="24"/>
        </w:rPr>
        <w:t>Vučić</w:t>
      </w:r>
      <w:proofErr w:type="spellEnd"/>
    </w:p>
    <w:p w:rsidR="00092BDA" w:rsidRPr="00C4066E" w:rsidRDefault="00092BDA" w:rsidP="00092BDA">
      <w:pPr>
        <w:shd w:val="clear" w:color="auto" w:fill="FFFFFF"/>
        <w:tabs>
          <w:tab w:val="left" w:pos="1440"/>
        </w:tabs>
        <w:spacing w:after="0" w:line="274" w:lineRule="exact"/>
        <w:ind w:left="1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4066E">
        <w:rPr>
          <w:rFonts w:ascii="Times New Roman" w:eastAsia="Times New Roman" w:hAnsi="Times New Roman"/>
          <w:bCs/>
          <w:sz w:val="24"/>
          <w:szCs w:val="24"/>
        </w:rPr>
        <w:t xml:space="preserve">              Novak </w:t>
      </w:r>
      <w:proofErr w:type="spellStart"/>
      <w:r w:rsidRPr="00C4066E">
        <w:rPr>
          <w:rFonts w:ascii="Times New Roman" w:eastAsia="Times New Roman" w:hAnsi="Times New Roman"/>
          <w:bCs/>
          <w:sz w:val="24"/>
          <w:szCs w:val="24"/>
        </w:rPr>
        <w:t>Nedić</w:t>
      </w:r>
      <w:proofErr w:type="spellEnd"/>
      <w:r w:rsidRPr="00C4066E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</w:t>
      </w:r>
    </w:p>
    <w:p w:rsidR="00171F2A" w:rsidRPr="001879A6" w:rsidRDefault="00171F2A" w:rsidP="00092BDA">
      <w:pPr>
        <w:ind w:left="6237"/>
        <w:jc w:val="center"/>
        <w:rPr>
          <w:rFonts w:ascii="Times New Roman" w:hAnsi="Times New Roman"/>
          <w:sz w:val="24"/>
          <w:szCs w:val="24"/>
        </w:rPr>
      </w:pPr>
    </w:p>
    <w:sectPr w:rsidR="00171F2A" w:rsidRPr="001879A6" w:rsidSect="00866453">
      <w:pgSz w:w="12240" w:h="15840"/>
      <w:pgMar w:top="1134" w:right="1440" w:bottom="198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D07BE"/>
    <w:multiLevelType w:val="hybridMultilevel"/>
    <w:tmpl w:val="360E1D66"/>
    <w:lvl w:ilvl="0" w:tplc="CEF084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C88748E"/>
    <w:multiLevelType w:val="hybridMultilevel"/>
    <w:tmpl w:val="2CC87B14"/>
    <w:lvl w:ilvl="0" w:tplc="D63070C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5A"/>
    <w:rsid w:val="00013791"/>
    <w:rsid w:val="000274DC"/>
    <w:rsid w:val="000524CC"/>
    <w:rsid w:val="000603C2"/>
    <w:rsid w:val="000821A1"/>
    <w:rsid w:val="00092BDA"/>
    <w:rsid w:val="000E5768"/>
    <w:rsid w:val="000F1777"/>
    <w:rsid w:val="00127F9F"/>
    <w:rsid w:val="00141CF9"/>
    <w:rsid w:val="00170E43"/>
    <w:rsid w:val="00171F2A"/>
    <w:rsid w:val="001879A6"/>
    <w:rsid w:val="001B5B6D"/>
    <w:rsid w:val="001D06A5"/>
    <w:rsid w:val="0020449C"/>
    <w:rsid w:val="00217BA2"/>
    <w:rsid w:val="002B0ED5"/>
    <w:rsid w:val="003338A7"/>
    <w:rsid w:val="00357C5A"/>
    <w:rsid w:val="00364756"/>
    <w:rsid w:val="003E301E"/>
    <w:rsid w:val="004254D7"/>
    <w:rsid w:val="00496EAB"/>
    <w:rsid w:val="00505338"/>
    <w:rsid w:val="005479D5"/>
    <w:rsid w:val="00550732"/>
    <w:rsid w:val="005804C0"/>
    <w:rsid w:val="005A06CE"/>
    <w:rsid w:val="006223F7"/>
    <w:rsid w:val="00623A2E"/>
    <w:rsid w:val="00650189"/>
    <w:rsid w:val="006E1345"/>
    <w:rsid w:val="006F76A8"/>
    <w:rsid w:val="00713083"/>
    <w:rsid w:val="007A2C5A"/>
    <w:rsid w:val="007E1640"/>
    <w:rsid w:val="008220CC"/>
    <w:rsid w:val="00852B1A"/>
    <w:rsid w:val="00854969"/>
    <w:rsid w:val="00866453"/>
    <w:rsid w:val="00875370"/>
    <w:rsid w:val="008A7C4C"/>
    <w:rsid w:val="008C0038"/>
    <w:rsid w:val="00916C63"/>
    <w:rsid w:val="00935A33"/>
    <w:rsid w:val="009423E2"/>
    <w:rsid w:val="00AC1B02"/>
    <w:rsid w:val="00B14E81"/>
    <w:rsid w:val="00B167DD"/>
    <w:rsid w:val="00B24255"/>
    <w:rsid w:val="00B64470"/>
    <w:rsid w:val="00B724EC"/>
    <w:rsid w:val="00B83A56"/>
    <w:rsid w:val="00B83C1A"/>
    <w:rsid w:val="00B875C9"/>
    <w:rsid w:val="00BF7EDB"/>
    <w:rsid w:val="00C4066E"/>
    <w:rsid w:val="00C744B2"/>
    <w:rsid w:val="00CC11AE"/>
    <w:rsid w:val="00D10E6F"/>
    <w:rsid w:val="00D71B77"/>
    <w:rsid w:val="00D92E95"/>
    <w:rsid w:val="00DC5A16"/>
    <w:rsid w:val="00E779D8"/>
    <w:rsid w:val="00E829E9"/>
    <w:rsid w:val="00F1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0D3BBA-03FE-469C-945F-5C36F82B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ED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row">
    <w:name w:val="arrow"/>
    <w:basedOn w:val="DefaultParagraphFont"/>
    <w:rsid w:val="007A2C5A"/>
  </w:style>
  <w:style w:type="character" w:styleId="Hyperlink">
    <w:name w:val="Hyperlink"/>
    <w:basedOn w:val="DefaultParagraphFont"/>
    <w:uiPriority w:val="99"/>
    <w:semiHidden/>
    <w:unhideWhenUsed/>
    <w:rsid w:val="007A2C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7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87F34-5FC8-4B55-A47D-4B415DC6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irko</dc:creator>
  <cp:lastModifiedBy>Samina</cp:lastModifiedBy>
  <cp:revision>6</cp:revision>
  <cp:lastPrinted>2009-10-19T09:34:00Z</cp:lastPrinted>
  <dcterms:created xsi:type="dcterms:W3CDTF">2017-12-27T21:05:00Z</dcterms:created>
  <dcterms:modified xsi:type="dcterms:W3CDTF">2017-12-28T13:48:00Z</dcterms:modified>
</cp:coreProperties>
</file>